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5CD" w:rsidRPr="001C55CD" w:rsidRDefault="001C55CD" w:rsidP="001C55CD">
      <w:pPr>
        <w:pStyle w:val="NoSpacing"/>
        <w:jc w:val="center"/>
        <w:rPr>
          <w:sz w:val="26"/>
          <w:szCs w:val="26"/>
        </w:rPr>
      </w:pPr>
      <w:r w:rsidRPr="001C55CD">
        <w:rPr>
          <w:rStyle w:val="A7"/>
          <w:rFonts w:asciiTheme="minorHAnsi" w:hAnsiTheme="minorHAnsi"/>
          <w:sz w:val="26"/>
          <w:szCs w:val="26"/>
        </w:rPr>
        <w:t xml:space="preserve">Appropriations for the </w:t>
      </w:r>
      <w:r w:rsidR="00D70E8B">
        <w:rPr>
          <w:rStyle w:val="A7"/>
          <w:rFonts w:asciiTheme="minorHAnsi" w:hAnsiTheme="minorHAnsi"/>
          <w:sz w:val="26"/>
          <w:szCs w:val="26"/>
        </w:rPr>
        <w:t xml:space="preserve">National Institutes of Health and </w:t>
      </w:r>
      <w:r w:rsidRPr="001C55CD">
        <w:rPr>
          <w:rStyle w:val="A7"/>
          <w:rFonts w:asciiTheme="minorHAnsi" w:hAnsiTheme="minorHAnsi"/>
          <w:sz w:val="26"/>
          <w:szCs w:val="26"/>
        </w:rPr>
        <w:t xml:space="preserve">National Cancer Institute </w:t>
      </w:r>
    </w:p>
    <w:p w:rsidR="001C55CD" w:rsidRPr="001C55CD" w:rsidRDefault="001C55CD" w:rsidP="001C55CD">
      <w:pPr>
        <w:pStyle w:val="NoSpacing"/>
        <w:rPr>
          <w:rStyle w:val="A4"/>
          <w:rFonts w:asciiTheme="minorHAnsi" w:hAnsiTheme="minorHAnsi"/>
          <w:b w:val="0"/>
          <w:sz w:val="22"/>
          <w:szCs w:val="22"/>
        </w:rPr>
      </w:pPr>
    </w:p>
    <w:p w:rsidR="001C55CD" w:rsidRPr="001C55CD" w:rsidRDefault="001C55CD" w:rsidP="001C55CD">
      <w:pPr>
        <w:pStyle w:val="NoSpacing"/>
      </w:pPr>
      <w:r w:rsidRPr="001C55CD">
        <w:rPr>
          <w:rStyle w:val="A4"/>
          <w:rFonts w:asciiTheme="minorHAnsi" w:hAnsiTheme="minorHAnsi"/>
          <w:sz w:val="22"/>
          <w:szCs w:val="22"/>
        </w:rPr>
        <w:t>Congressional Request:</w:t>
      </w:r>
      <w:r>
        <w:t xml:space="preserve"> </w:t>
      </w:r>
      <w:r w:rsidRPr="001C55CD">
        <w:t>Support $33 billion for the Nati</w:t>
      </w:r>
      <w:r w:rsidR="00D70E8B">
        <w:t xml:space="preserve">onal Institutes of Health (NIH), including </w:t>
      </w:r>
      <w:r w:rsidRPr="001C55CD">
        <w:t>$5.4 billion for the National Cancer Institute (NCI)</w:t>
      </w:r>
      <w:r w:rsidR="00D70E8B">
        <w:t>,</w:t>
      </w:r>
      <w:r w:rsidRPr="001C55CD">
        <w:t xml:space="preserve"> in fiscal year 2016. </w:t>
      </w:r>
      <w:r w:rsidR="00D70E8B">
        <w:t>This funding level will ensure that promising childhood cancer research can be funded.</w:t>
      </w:r>
    </w:p>
    <w:p w:rsidR="001C55CD" w:rsidRPr="001C55CD" w:rsidRDefault="001C55CD" w:rsidP="001C55CD">
      <w:pPr>
        <w:pStyle w:val="NoSpacing"/>
      </w:pPr>
    </w:p>
    <w:p w:rsidR="001C55CD" w:rsidRPr="001C55CD" w:rsidRDefault="001C55CD" w:rsidP="001C55CD">
      <w:pPr>
        <w:autoSpaceDE w:val="0"/>
        <w:autoSpaceDN w:val="0"/>
        <w:adjustRightInd w:val="0"/>
        <w:spacing w:after="0" w:line="240" w:lineRule="auto"/>
        <w:rPr>
          <w:rFonts w:cs="Calibri-Bold"/>
          <w:b/>
          <w:bCs/>
        </w:rPr>
      </w:pPr>
      <w:r w:rsidRPr="001C55CD">
        <w:rPr>
          <w:rFonts w:cs="Calibri-Bold"/>
          <w:b/>
          <w:bCs/>
        </w:rPr>
        <w:t>Background:</w:t>
      </w:r>
      <w:r>
        <w:rPr>
          <w:rFonts w:cs="Calibri-Bold"/>
          <w:b/>
          <w:bCs/>
        </w:rPr>
        <w:t xml:space="preserve"> </w:t>
      </w:r>
      <w:r w:rsidRPr="001C55CD">
        <w:rPr>
          <w:rFonts w:cs="Calibri"/>
          <w:color w:val="000000"/>
        </w:rPr>
        <w:t xml:space="preserve">Research funded by the NCI </w:t>
      </w:r>
      <w:r w:rsidRPr="001C55CD">
        <w:rPr>
          <w:rFonts w:cs="Times New Roman"/>
        </w:rPr>
        <w:t>has played a role in every major advance related to cancer prevention, detection and treatment, as well as contributing to breakthroughs for many other diseases.</w:t>
      </w:r>
      <w:r w:rsidRPr="001C55CD">
        <w:rPr>
          <w:rStyle w:val="SubHeading"/>
          <w:rFonts w:asciiTheme="minorHAnsi" w:hAnsiTheme="minorHAnsi"/>
          <w:b w:val="0"/>
          <w:sz w:val="22"/>
          <w:szCs w:val="22"/>
        </w:rPr>
        <w:t xml:space="preserve"> </w:t>
      </w:r>
      <w:r w:rsidR="00D70E8B">
        <w:rPr>
          <w:rStyle w:val="SubHeading"/>
          <w:rFonts w:asciiTheme="minorHAnsi" w:hAnsiTheme="minorHAnsi"/>
          <w:b w:val="0"/>
          <w:sz w:val="22"/>
          <w:szCs w:val="22"/>
        </w:rPr>
        <w:t xml:space="preserve">Progress for childhood cancers </w:t>
      </w:r>
      <w:r w:rsidR="004F1B3C">
        <w:rPr>
          <w:rStyle w:val="SubHeading"/>
          <w:rFonts w:asciiTheme="minorHAnsi" w:hAnsiTheme="minorHAnsi"/>
          <w:b w:val="0"/>
          <w:sz w:val="22"/>
          <w:szCs w:val="22"/>
        </w:rPr>
        <w:t xml:space="preserve">is even more dependent on NCI funding. </w:t>
      </w:r>
      <w:r w:rsidRPr="001C55CD">
        <w:rPr>
          <w:rStyle w:val="SubHeading"/>
          <w:rFonts w:asciiTheme="minorHAnsi" w:hAnsiTheme="minorHAnsi"/>
          <w:b w:val="0"/>
          <w:sz w:val="22"/>
          <w:szCs w:val="22"/>
        </w:rPr>
        <w:t>In addition, the NCI provides children with cancer access to clinical trials and care at NIH</w:t>
      </w:r>
      <w:r w:rsidR="004F1B3C">
        <w:rPr>
          <w:rStyle w:val="SubHeading"/>
          <w:rFonts w:asciiTheme="minorHAnsi" w:hAnsiTheme="minorHAnsi"/>
          <w:b w:val="0"/>
          <w:sz w:val="22"/>
          <w:szCs w:val="22"/>
        </w:rPr>
        <w:t>-supported research</w:t>
      </w:r>
      <w:r w:rsidRPr="001C55CD">
        <w:rPr>
          <w:rStyle w:val="SubHeading"/>
          <w:rFonts w:asciiTheme="minorHAnsi" w:hAnsiTheme="minorHAnsi"/>
          <w:b w:val="0"/>
          <w:sz w:val="22"/>
          <w:szCs w:val="22"/>
        </w:rPr>
        <w:t xml:space="preserve"> hospitals. While there have been remarkable advancements in lowering mortality rates for some childhood cancers, the rates for other childhood cancers remain stubbornly unchanged </w:t>
      </w:r>
      <w:r w:rsidR="004F1B3C">
        <w:rPr>
          <w:rStyle w:val="SubHeading"/>
          <w:rFonts w:asciiTheme="minorHAnsi" w:hAnsiTheme="minorHAnsi"/>
          <w:b w:val="0"/>
          <w:sz w:val="22"/>
          <w:szCs w:val="22"/>
        </w:rPr>
        <w:t>and</w:t>
      </w:r>
      <w:r w:rsidRPr="001C55CD">
        <w:rPr>
          <w:rStyle w:val="SubHeading"/>
          <w:rFonts w:asciiTheme="minorHAnsi" w:hAnsiTheme="minorHAnsi"/>
          <w:b w:val="0"/>
          <w:sz w:val="22"/>
          <w:szCs w:val="22"/>
        </w:rPr>
        <w:t xml:space="preserve"> even have increased over the past ten years. </w:t>
      </w:r>
      <w:r w:rsidRPr="001C55CD">
        <w:rPr>
          <w:rStyle w:val="SubHeading"/>
          <w:b w:val="0"/>
          <w:sz w:val="22"/>
          <w:szCs w:val="22"/>
        </w:rPr>
        <w:t xml:space="preserve">Given that </w:t>
      </w:r>
      <w:r w:rsidR="00694AB1">
        <w:rPr>
          <w:rStyle w:val="SubHeading"/>
          <w:b w:val="0"/>
          <w:sz w:val="22"/>
          <w:szCs w:val="22"/>
        </w:rPr>
        <w:t xml:space="preserve">private investment in </w:t>
      </w:r>
      <w:r w:rsidRPr="001C55CD">
        <w:rPr>
          <w:rStyle w:val="SubHeading"/>
          <w:b w:val="0"/>
          <w:sz w:val="22"/>
          <w:szCs w:val="22"/>
        </w:rPr>
        <w:t>pediatric cancer research</w:t>
      </w:r>
      <w:r w:rsidR="00694AB1">
        <w:rPr>
          <w:rStyle w:val="SubHeading"/>
          <w:b w:val="0"/>
          <w:sz w:val="22"/>
          <w:szCs w:val="22"/>
        </w:rPr>
        <w:t xml:space="preserve"> is extremely limited</w:t>
      </w:r>
      <w:r w:rsidRPr="001C55CD">
        <w:rPr>
          <w:rStyle w:val="SubHeading"/>
          <w:b w:val="0"/>
          <w:sz w:val="22"/>
          <w:szCs w:val="22"/>
        </w:rPr>
        <w:t>, it is imperative that the NIH</w:t>
      </w:r>
      <w:r>
        <w:rPr>
          <w:rStyle w:val="SubHeading"/>
          <w:b w:val="0"/>
          <w:sz w:val="22"/>
          <w:szCs w:val="22"/>
        </w:rPr>
        <w:t xml:space="preserve"> and</w:t>
      </w:r>
      <w:r w:rsidRPr="001C55CD">
        <w:rPr>
          <w:rStyle w:val="SubHeading"/>
          <w:b w:val="0"/>
          <w:sz w:val="22"/>
          <w:szCs w:val="22"/>
        </w:rPr>
        <w:t xml:space="preserve"> NCI continue to </w:t>
      </w:r>
      <w:r>
        <w:rPr>
          <w:rStyle w:val="SubHeading"/>
          <w:b w:val="0"/>
          <w:sz w:val="22"/>
          <w:szCs w:val="22"/>
        </w:rPr>
        <w:t>work for new treatme</w:t>
      </w:r>
      <w:r w:rsidRPr="001C55CD">
        <w:rPr>
          <w:rStyle w:val="SubHeading"/>
          <w:b w:val="0"/>
          <w:sz w:val="22"/>
          <w:szCs w:val="22"/>
        </w:rPr>
        <w:t xml:space="preserve">nts and ultimately, a cure for </w:t>
      </w:r>
      <w:r>
        <w:rPr>
          <w:rStyle w:val="SubHeading"/>
          <w:b w:val="0"/>
          <w:sz w:val="22"/>
          <w:szCs w:val="22"/>
        </w:rPr>
        <w:t xml:space="preserve">childhood cancers. </w:t>
      </w:r>
      <w:r w:rsidRPr="001C55CD">
        <w:rPr>
          <w:rFonts w:cs="Calibri"/>
          <w:color w:val="000000"/>
        </w:rPr>
        <w:t xml:space="preserve">We recognize that Congress is facing difficult budget decisions, but </w:t>
      </w:r>
      <w:r w:rsidR="004F1B3C">
        <w:rPr>
          <w:rFonts w:cs="Calibri"/>
          <w:color w:val="000000"/>
        </w:rPr>
        <w:t xml:space="preserve">cancer research funding must be a top priority if we are to make the progress that childhood cancer patients and their families desperately need. </w:t>
      </w:r>
    </w:p>
    <w:p w:rsidR="00D07805" w:rsidRPr="001C55CD" w:rsidRDefault="00D07805" w:rsidP="00D07805">
      <w:pPr>
        <w:pStyle w:val="ListParagraph"/>
        <w:numPr>
          <w:ilvl w:val="0"/>
          <w:numId w:val="1"/>
        </w:numPr>
        <w:autoSpaceDE w:val="0"/>
        <w:autoSpaceDN w:val="0"/>
        <w:adjustRightInd w:val="0"/>
        <w:spacing w:after="0" w:line="240" w:lineRule="auto"/>
        <w:rPr>
          <w:rFonts w:cs="Calibri"/>
        </w:rPr>
      </w:pPr>
      <w:r w:rsidRPr="001C55CD">
        <w:rPr>
          <w:rFonts w:cs="Calibri"/>
          <w:color w:val="000000"/>
        </w:rPr>
        <w:t xml:space="preserve">Federal funding is particularly vital in pediatric cancer. In childhood cancer research, the </w:t>
      </w:r>
      <w:r w:rsidR="003803C2">
        <w:rPr>
          <w:rFonts w:cs="Calibri"/>
          <w:color w:val="000000"/>
        </w:rPr>
        <w:t xml:space="preserve">NIH and </w:t>
      </w:r>
      <w:r w:rsidRPr="001C55CD">
        <w:rPr>
          <w:rFonts w:cs="Calibri"/>
          <w:color w:val="000000"/>
        </w:rPr>
        <w:t>NCI provide virtually all of the funding</w:t>
      </w:r>
      <w:r w:rsidR="003803C2">
        <w:rPr>
          <w:rFonts w:cs="Calibri"/>
          <w:color w:val="000000"/>
        </w:rPr>
        <w:t>, with an estimated $277 million supporting pediatric cancer research this year</w:t>
      </w:r>
      <w:r w:rsidRPr="001C55CD">
        <w:rPr>
          <w:rFonts w:cs="Calibri"/>
          <w:color w:val="000000"/>
        </w:rPr>
        <w:t>.</w:t>
      </w:r>
    </w:p>
    <w:p w:rsidR="001C55CD" w:rsidRPr="001C55CD" w:rsidRDefault="001C55CD" w:rsidP="001C55CD">
      <w:pPr>
        <w:pStyle w:val="ListParagraph"/>
        <w:numPr>
          <w:ilvl w:val="0"/>
          <w:numId w:val="1"/>
        </w:numPr>
        <w:autoSpaceDE w:val="0"/>
        <w:autoSpaceDN w:val="0"/>
        <w:adjustRightInd w:val="0"/>
        <w:spacing w:after="0" w:line="240" w:lineRule="auto"/>
        <w:rPr>
          <w:rFonts w:cs="Calibri-Bold"/>
          <w:bCs/>
          <w:color w:val="636467"/>
        </w:rPr>
      </w:pPr>
      <w:r w:rsidRPr="001C55CD">
        <w:rPr>
          <w:rFonts w:cs="Calibri"/>
          <w:color w:val="000000"/>
        </w:rPr>
        <w:t>NCI’s investment in childhood cancer research and the return on that investment is unparalleled.</w:t>
      </w:r>
    </w:p>
    <w:p w:rsidR="001C55CD" w:rsidRPr="001C55CD" w:rsidRDefault="001C55CD" w:rsidP="001C55CD">
      <w:pPr>
        <w:pStyle w:val="ListParagraph"/>
        <w:numPr>
          <w:ilvl w:val="0"/>
          <w:numId w:val="1"/>
        </w:numPr>
        <w:autoSpaceDE w:val="0"/>
        <w:autoSpaceDN w:val="0"/>
        <w:adjustRightInd w:val="0"/>
        <w:spacing w:after="0" w:line="240" w:lineRule="auto"/>
        <w:rPr>
          <w:rFonts w:cs="Calibri-Bold"/>
          <w:bCs/>
          <w:color w:val="636467"/>
        </w:rPr>
      </w:pPr>
      <w:r w:rsidRPr="001C55CD">
        <w:rPr>
          <w:rFonts w:cs="Calibri"/>
          <w:color w:val="000000"/>
        </w:rPr>
        <w:t>Sustained funding in the fight against childhood cancer is critical to identifying new treatments, completing the ongoing clinical trials through which the majority of children with cancer receive treatment, reducing toxicities related to treatment, and achieving cures.</w:t>
      </w:r>
    </w:p>
    <w:p w:rsidR="001C55CD" w:rsidRDefault="001C55CD" w:rsidP="001C55CD">
      <w:pPr>
        <w:pStyle w:val="ListParagraph"/>
        <w:numPr>
          <w:ilvl w:val="0"/>
          <w:numId w:val="1"/>
        </w:numPr>
        <w:autoSpaceDE w:val="0"/>
        <w:autoSpaceDN w:val="0"/>
        <w:adjustRightInd w:val="0"/>
        <w:spacing w:after="0" w:line="240" w:lineRule="auto"/>
        <w:rPr>
          <w:rFonts w:cs="Calibri"/>
          <w:color w:val="000000"/>
        </w:rPr>
      </w:pPr>
      <w:r w:rsidRPr="001C55CD">
        <w:rPr>
          <w:rFonts w:cs="Calibri"/>
          <w:color w:val="000000"/>
        </w:rPr>
        <w:t>The research tools and the current pace of discovery that are available today were difficult to imagine as recently as five years ago. This progress in treating and curing childhood cancer has come primarily through the sustained support of NCI.</w:t>
      </w:r>
    </w:p>
    <w:p w:rsidR="00D07805" w:rsidRPr="001C55CD" w:rsidRDefault="00D07805" w:rsidP="001C55CD">
      <w:pPr>
        <w:pStyle w:val="ListParagraph"/>
        <w:numPr>
          <w:ilvl w:val="0"/>
          <w:numId w:val="1"/>
        </w:numPr>
        <w:autoSpaceDE w:val="0"/>
        <w:autoSpaceDN w:val="0"/>
        <w:adjustRightInd w:val="0"/>
        <w:spacing w:after="0" w:line="240" w:lineRule="auto"/>
        <w:rPr>
          <w:rFonts w:cs="Calibri"/>
          <w:color w:val="000000"/>
        </w:rPr>
      </w:pPr>
      <w:r>
        <w:rPr>
          <w:rFonts w:cs="Calibri"/>
          <w:color w:val="000000"/>
        </w:rPr>
        <w:t>Proposed Precision Medicine studies in childhood cancer have the potential to significantly improve treatment options for childhood cancer patients.</w:t>
      </w:r>
    </w:p>
    <w:p w:rsidR="001C55CD" w:rsidRPr="001C55CD" w:rsidRDefault="001C55CD" w:rsidP="001C55CD">
      <w:pPr>
        <w:pStyle w:val="ListParagraph"/>
        <w:autoSpaceDE w:val="0"/>
        <w:autoSpaceDN w:val="0"/>
        <w:adjustRightInd w:val="0"/>
        <w:spacing w:after="0" w:line="240" w:lineRule="auto"/>
        <w:rPr>
          <w:rFonts w:cs="Calibri"/>
        </w:rPr>
      </w:pPr>
    </w:p>
    <w:p w:rsidR="001C55CD" w:rsidRPr="000E7486" w:rsidRDefault="001C55CD" w:rsidP="000E7486">
      <w:pPr>
        <w:autoSpaceDE w:val="0"/>
        <w:autoSpaceDN w:val="0"/>
        <w:adjustRightInd w:val="0"/>
        <w:spacing w:after="0" w:line="240" w:lineRule="auto"/>
        <w:rPr>
          <w:rFonts w:cs="Calibri-Bold"/>
          <w:b/>
          <w:bCs/>
        </w:rPr>
      </w:pPr>
      <w:r w:rsidRPr="000E7486">
        <w:rPr>
          <w:rFonts w:cs="Calibri-Bold"/>
          <w:b/>
          <w:bCs/>
        </w:rPr>
        <w:t xml:space="preserve">Why Greater Federal Funding is </w:t>
      </w:r>
      <w:proofErr w:type="gramStart"/>
      <w:r w:rsidRPr="000E7486">
        <w:rPr>
          <w:rFonts w:cs="Calibri-Bold"/>
          <w:b/>
          <w:bCs/>
        </w:rPr>
        <w:t>Needed</w:t>
      </w:r>
      <w:proofErr w:type="gramEnd"/>
      <w:r w:rsidR="000E7486">
        <w:rPr>
          <w:rFonts w:cs="Calibri-Bold"/>
          <w:b/>
          <w:bCs/>
        </w:rPr>
        <w:t xml:space="preserve">: </w:t>
      </w:r>
      <w:r w:rsidR="0096471D">
        <w:rPr>
          <w:rFonts w:cs="Calibri"/>
          <w:color w:val="000000"/>
        </w:rPr>
        <w:t>NIH</w:t>
      </w:r>
      <w:r w:rsidRPr="000E7486">
        <w:rPr>
          <w:rFonts w:cs="Calibri"/>
          <w:color w:val="000000"/>
        </w:rPr>
        <w:t xml:space="preserve"> funding has been unable to fully meet scientific needs or keep up with inflation for years. </w:t>
      </w:r>
    </w:p>
    <w:p w:rsidR="001C55CD" w:rsidRPr="001C55CD" w:rsidRDefault="002645AF" w:rsidP="002645AF">
      <w:pPr>
        <w:pStyle w:val="ListParagraph"/>
        <w:autoSpaceDE w:val="0"/>
        <w:autoSpaceDN w:val="0"/>
        <w:adjustRightInd w:val="0"/>
        <w:spacing w:after="0" w:line="240" w:lineRule="auto"/>
        <w:jc w:val="center"/>
        <w:rPr>
          <w:rFonts w:cs="Calibri"/>
          <w:color w:val="000000"/>
        </w:rPr>
      </w:pPr>
      <w:bookmarkStart w:id="0" w:name="_GoBack"/>
      <w:r>
        <w:rPr>
          <w:rFonts w:cs="Calibri"/>
          <w:noProof/>
          <w:color w:val="000000"/>
        </w:rPr>
        <w:drawing>
          <wp:inline distT="0" distB="0" distL="0" distR="0" wp14:anchorId="4920507F">
            <wp:extent cx="4451350" cy="255795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60529" cy="2563230"/>
                    </a:xfrm>
                    <a:prstGeom prst="rect">
                      <a:avLst/>
                    </a:prstGeom>
                    <a:noFill/>
                  </pic:spPr>
                </pic:pic>
              </a:graphicData>
            </a:graphic>
          </wp:inline>
        </w:drawing>
      </w:r>
      <w:bookmarkEnd w:id="0"/>
    </w:p>
    <w:p w:rsidR="001C55CD" w:rsidRPr="001C55CD" w:rsidRDefault="001C55CD" w:rsidP="001C55CD">
      <w:pPr>
        <w:pStyle w:val="ListParagraph"/>
        <w:numPr>
          <w:ilvl w:val="0"/>
          <w:numId w:val="2"/>
        </w:numPr>
        <w:autoSpaceDE w:val="0"/>
        <w:autoSpaceDN w:val="0"/>
        <w:adjustRightInd w:val="0"/>
        <w:spacing w:after="0" w:line="240" w:lineRule="auto"/>
        <w:rPr>
          <w:rFonts w:cs="Calibri"/>
          <w:color w:val="000000"/>
        </w:rPr>
      </w:pPr>
      <w:r w:rsidRPr="001C55CD">
        <w:rPr>
          <w:rFonts w:cs="Calibri"/>
          <w:color w:val="000000"/>
        </w:rPr>
        <w:t xml:space="preserve">Cuts to </w:t>
      </w:r>
      <w:r w:rsidR="00A634DA">
        <w:rPr>
          <w:rFonts w:cs="Calibri"/>
          <w:color w:val="000000"/>
        </w:rPr>
        <w:t xml:space="preserve">NIH and </w:t>
      </w:r>
      <w:r w:rsidRPr="001C55CD">
        <w:rPr>
          <w:rFonts w:cs="Calibri"/>
          <w:color w:val="000000"/>
        </w:rPr>
        <w:t xml:space="preserve">NCI’s </w:t>
      </w:r>
      <w:r w:rsidR="00A634DA" w:rsidRPr="001C55CD">
        <w:rPr>
          <w:rFonts w:cs="Calibri"/>
          <w:color w:val="000000"/>
        </w:rPr>
        <w:t xml:space="preserve">funding </w:t>
      </w:r>
      <w:r w:rsidR="00A634DA">
        <w:rPr>
          <w:rFonts w:cs="Calibri"/>
          <w:color w:val="000000"/>
        </w:rPr>
        <w:t xml:space="preserve">have </w:t>
      </w:r>
      <w:r w:rsidRPr="001C55CD">
        <w:rPr>
          <w:rFonts w:cs="Calibri"/>
          <w:color w:val="000000"/>
        </w:rPr>
        <w:t>stifle</w:t>
      </w:r>
      <w:r w:rsidR="00A634DA">
        <w:rPr>
          <w:rFonts w:cs="Calibri"/>
          <w:color w:val="000000"/>
        </w:rPr>
        <w:t>d</w:t>
      </w:r>
      <w:r w:rsidRPr="001C55CD">
        <w:rPr>
          <w:rFonts w:cs="Calibri"/>
          <w:color w:val="000000"/>
        </w:rPr>
        <w:t xml:space="preserve"> medical discoveries </w:t>
      </w:r>
      <w:r w:rsidR="00A634DA">
        <w:rPr>
          <w:rFonts w:cs="Calibri"/>
          <w:color w:val="000000"/>
        </w:rPr>
        <w:t xml:space="preserve">and delayed advances </w:t>
      </w:r>
      <w:r w:rsidRPr="001C55CD">
        <w:rPr>
          <w:rFonts w:cs="Calibri"/>
          <w:color w:val="000000"/>
        </w:rPr>
        <w:t xml:space="preserve">that </w:t>
      </w:r>
      <w:r w:rsidR="00A634DA">
        <w:rPr>
          <w:rFonts w:cs="Calibri"/>
          <w:color w:val="000000"/>
        </w:rPr>
        <w:t xml:space="preserve">could </w:t>
      </w:r>
      <w:r w:rsidRPr="001C55CD">
        <w:rPr>
          <w:rFonts w:cs="Calibri"/>
          <w:color w:val="000000"/>
        </w:rPr>
        <w:t xml:space="preserve">save children’s lives. </w:t>
      </w:r>
    </w:p>
    <w:p w:rsidR="003803C2" w:rsidRDefault="00A634DA" w:rsidP="00A634DA">
      <w:pPr>
        <w:pStyle w:val="ListParagraph"/>
        <w:numPr>
          <w:ilvl w:val="0"/>
          <w:numId w:val="2"/>
        </w:numPr>
        <w:autoSpaceDE w:val="0"/>
        <w:autoSpaceDN w:val="0"/>
        <w:adjustRightInd w:val="0"/>
        <w:spacing w:after="0" w:line="240" w:lineRule="auto"/>
        <w:rPr>
          <w:rFonts w:cs="Calibri"/>
          <w:color w:val="000000"/>
        </w:rPr>
      </w:pPr>
      <w:r w:rsidRPr="003803C2">
        <w:rPr>
          <w:rFonts w:cs="Calibri"/>
          <w:color w:val="000000"/>
        </w:rPr>
        <w:t xml:space="preserve">Inadequate </w:t>
      </w:r>
      <w:r w:rsidR="003803C2" w:rsidRPr="003803C2">
        <w:rPr>
          <w:rFonts w:cs="Calibri"/>
          <w:color w:val="000000"/>
        </w:rPr>
        <w:t xml:space="preserve">funding </w:t>
      </w:r>
      <w:r w:rsidRPr="003803C2">
        <w:rPr>
          <w:rFonts w:cs="Calibri"/>
          <w:color w:val="000000"/>
        </w:rPr>
        <w:t xml:space="preserve">also </w:t>
      </w:r>
      <w:r w:rsidR="001C55CD" w:rsidRPr="003803C2">
        <w:rPr>
          <w:rFonts w:cs="Calibri"/>
          <w:color w:val="000000"/>
        </w:rPr>
        <w:t>impact</w:t>
      </w:r>
      <w:r w:rsidRPr="003803C2">
        <w:rPr>
          <w:rFonts w:cs="Calibri"/>
          <w:color w:val="000000"/>
        </w:rPr>
        <w:t>s</w:t>
      </w:r>
      <w:r w:rsidR="001C55CD" w:rsidRPr="003803C2">
        <w:rPr>
          <w:rFonts w:cs="Calibri"/>
          <w:color w:val="000000"/>
        </w:rPr>
        <w:t xml:space="preserve"> children currently </w:t>
      </w:r>
      <w:r w:rsidRPr="003803C2">
        <w:rPr>
          <w:rFonts w:cs="Calibri"/>
          <w:color w:val="000000"/>
        </w:rPr>
        <w:t>enrolled on clinical trials. O</w:t>
      </w:r>
      <w:r w:rsidR="001C55CD" w:rsidRPr="003803C2">
        <w:rPr>
          <w:rFonts w:cs="Calibri"/>
          <w:color w:val="000000"/>
        </w:rPr>
        <w:t xml:space="preserve">ngoing research </w:t>
      </w:r>
      <w:r w:rsidRPr="003803C2">
        <w:rPr>
          <w:rFonts w:cs="Calibri"/>
          <w:color w:val="000000"/>
        </w:rPr>
        <w:t xml:space="preserve">is harmed as funding decisions have been frequently delayed and grant awards have been consistently reduced. </w:t>
      </w:r>
      <w:r w:rsidR="001C55CD" w:rsidRPr="003803C2">
        <w:rPr>
          <w:rFonts w:cs="Calibri"/>
          <w:color w:val="000000"/>
        </w:rPr>
        <w:t xml:space="preserve">This series of events does irreparable harm to future generations of our nation’s children. </w:t>
      </w:r>
    </w:p>
    <w:p w:rsidR="00DC5467" w:rsidRPr="003803C2" w:rsidRDefault="003803C2" w:rsidP="003803C2">
      <w:pPr>
        <w:pStyle w:val="ListParagraph"/>
        <w:numPr>
          <w:ilvl w:val="0"/>
          <w:numId w:val="2"/>
        </w:numPr>
        <w:autoSpaceDE w:val="0"/>
        <w:autoSpaceDN w:val="0"/>
        <w:adjustRightInd w:val="0"/>
        <w:spacing w:after="0" w:line="240" w:lineRule="auto"/>
        <w:rPr>
          <w:rFonts w:cs="Calibri"/>
          <w:color w:val="000000"/>
        </w:rPr>
      </w:pPr>
      <w:r>
        <w:rPr>
          <w:rFonts w:cs="Calibri"/>
          <w:color w:val="000000"/>
        </w:rPr>
        <w:t>The Children’s Oncology Group, t</w:t>
      </w:r>
      <w:r w:rsidRPr="003803C2">
        <w:rPr>
          <w:rFonts w:cs="Calibri"/>
          <w:color w:val="000000"/>
        </w:rPr>
        <w:t>he leading clinical trial network in pediatric oncology and a critical provider of access to investigational new treatments for children with cancer</w:t>
      </w:r>
      <w:r>
        <w:rPr>
          <w:rFonts w:cs="Calibri"/>
          <w:color w:val="000000"/>
        </w:rPr>
        <w:t xml:space="preserve">, </w:t>
      </w:r>
      <w:r w:rsidRPr="003803C2">
        <w:rPr>
          <w:rFonts w:cs="Calibri"/>
          <w:color w:val="000000"/>
        </w:rPr>
        <w:t xml:space="preserve">is a shining example of why a robust </w:t>
      </w:r>
      <w:r>
        <w:rPr>
          <w:rFonts w:cs="Calibri"/>
          <w:color w:val="000000"/>
        </w:rPr>
        <w:t xml:space="preserve">funding </w:t>
      </w:r>
      <w:r w:rsidRPr="003803C2">
        <w:rPr>
          <w:rFonts w:cs="Calibri"/>
          <w:color w:val="000000"/>
        </w:rPr>
        <w:t xml:space="preserve">increase </w:t>
      </w:r>
      <w:r>
        <w:rPr>
          <w:rFonts w:cs="Calibri"/>
          <w:color w:val="000000"/>
        </w:rPr>
        <w:t xml:space="preserve">for NCI </w:t>
      </w:r>
      <w:r w:rsidRPr="003803C2">
        <w:rPr>
          <w:rFonts w:cs="Calibri"/>
          <w:color w:val="000000"/>
        </w:rPr>
        <w:t xml:space="preserve">is needed. </w:t>
      </w:r>
    </w:p>
    <w:sectPr w:rsidR="00DC5467" w:rsidRPr="003803C2" w:rsidSect="001C55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01070"/>
    <w:multiLevelType w:val="hybridMultilevel"/>
    <w:tmpl w:val="8F866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A150033"/>
    <w:multiLevelType w:val="hybridMultilevel"/>
    <w:tmpl w:val="962A3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CD"/>
    <w:rsid w:val="000E7486"/>
    <w:rsid w:val="001C55CD"/>
    <w:rsid w:val="002645AF"/>
    <w:rsid w:val="003803C2"/>
    <w:rsid w:val="004F1B3C"/>
    <w:rsid w:val="005B2EBA"/>
    <w:rsid w:val="00694AB1"/>
    <w:rsid w:val="00855CF4"/>
    <w:rsid w:val="0096471D"/>
    <w:rsid w:val="009913C2"/>
    <w:rsid w:val="00A634DA"/>
    <w:rsid w:val="00D07805"/>
    <w:rsid w:val="00D4646F"/>
    <w:rsid w:val="00D70E8B"/>
    <w:rsid w:val="00DC5467"/>
    <w:rsid w:val="00F90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55CD"/>
    <w:pPr>
      <w:spacing w:after="0" w:line="240" w:lineRule="auto"/>
    </w:pPr>
  </w:style>
  <w:style w:type="paragraph" w:styleId="ListParagraph">
    <w:name w:val="List Paragraph"/>
    <w:basedOn w:val="Normal"/>
    <w:uiPriority w:val="34"/>
    <w:qFormat/>
    <w:rsid w:val="001C55CD"/>
    <w:pPr>
      <w:ind w:left="720"/>
      <w:contextualSpacing/>
    </w:pPr>
  </w:style>
  <w:style w:type="character" w:customStyle="1" w:styleId="A7">
    <w:name w:val="A7"/>
    <w:uiPriority w:val="99"/>
    <w:rsid w:val="001C55CD"/>
    <w:rPr>
      <w:rFonts w:ascii="Calibri" w:hAnsi="Calibri" w:cs="Calibri" w:hint="default"/>
      <w:b/>
      <w:bCs/>
      <w:color w:val="000000"/>
      <w:sz w:val="36"/>
      <w:szCs w:val="36"/>
    </w:rPr>
  </w:style>
  <w:style w:type="character" w:customStyle="1" w:styleId="A4">
    <w:name w:val="A4"/>
    <w:uiPriority w:val="99"/>
    <w:rsid w:val="001C55CD"/>
    <w:rPr>
      <w:rFonts w:ascii="Calibri" w:hAnsi="Calibri" w:cs="Calibri" w:hint="default"/>
      <w:b/>
      <w:bCs/>
      <w:color w:val="000000"/>
      <w:sz w:val="26"/>
      <w:szCs w:val="26"/>
    </w:rPr>
  </w:style>
  <w:style w:type="character" w:customStyle="1" w:styleId="SubHeading">
    <w:name w:val="SubHeading"/>
    <w:uiPriority w:val="99"/>
    <w:rsid w:val="001C55CD"/>
    <w:rPr>
      <w:rFonts w:ascii="Calibri" w:hAnsi="Calibri" w:cs="Calibri"/>
      <w:b/>
      <w:bCs/>
      <w:color w:val="000000"/>
      <w:sz w:val="26"/>
      <w:szCs w:val="26"/>
    </w:rPr>
  </w:style>
  <w:style w:type="paragraph" w:styleId="BalloonText">
    <w:name w:val="Balloon Text"/>
    <w:basedOn w:val="Normal"/>
    <w:link w:val="BalloonTextChar"/>
    <w:uiPriority w:val="99"/>
    <w:semiHidden/>
    <w:unhideWhenUsed/>
    <w:rsid w:val="00964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7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55CD"/>
    <w:pPr>
      <w:spacing w:after="0" w:line="240" w:lineRule="auto"/>
    </w:pPr>
  </w:style>
  <w:style w:type="paragraph" w:styleId="ListParagraph">
    <w:name w:val="List Paragraph"/>
    <w:basedOn w:val="Normal"/>
    <w:uiPriority w:val="34"/>
    <w:qFormat/>
    <w:rsid w:val="001C55CD"/>
    <w:pPr>
      <w:ind w:left="720"/>
      <w:contextualSpacing/>
    </w:pPr>
  </w:style>
  <w:style w:type="character" w:customStyle="1" w:styleId="A7">
    <w:name w:val="A7"/>
    <w:uiPriority w:val="99"/>
    <w:rsid w:val="001C55CD"/>
    <w:rPr>
      <w:rFonts w:ascii="Calibri" w:hAnsi="Calibri" w:cs="Calibri" w:hint="default"/>
      <w:b/>
      <w:bCs/>
      <w:color w:val="000000"/>
      <w:sz w:val="36"/>
      <w:szCs w:val="36"/>
    </w:rPr>
  </w:style>
  <w:style w:type="character" w:customStyle="1" w:styleId="A4">
    <w:name w:val="A4"/>
    <w:uiPriority w:val="99"/>
    <w:rsid w:val="001C55CD"/>
    <w:rPr>
      <w:rFonts w:ascii="Calibri" w:hAnsi="Calibri" w:cs="Calibri" w:hint="default"/>
      <w:b/>
      <w:bCs/>
      <w:color w:val="000000"/>
      <w:sz w:val="26"/>
      <w:szCs w:val="26"/>
    </w:rPr>
  </w:style>
  <w:style w:type="character" w:customStyle="1" w:styleId="SubHeading">
    <w:name w:val="SubHeading"/>
    <w:uiPriority w:val="99"/>
    <w:rsid w:val="001C55CD"/>
    <w:rPr>
      <w:rFonts w:ascii="Calibri" w:hAnsi="Calibri" w:cs="Calibri"/>
      <w:b/>
      <w:bCs/>
      <w:color w:val="000000"/>
      <w:sz w:val="26"/>
      <w:szCs w:val="26"/>
    </w:rPr>
  </w:style>
  <w:style w:type="paragraph" w:styleId="BalloonText">
    <w:name w:val="Balloon Text"/>
    <w:basedOn w:val="Normal"/>
    <w:link w:val="BalloonTextChar"/>
    <w:uiPriority w:val="99"/>
    <w:semiHidden/>
    <w:unhideWhenUsed/>
    <w:rsid w:val="00964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7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02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544</Words>
  <Characters>2628</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American Cancer Society</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Rosalie Abbott</dc:creator>
  <cp:lastModifiedBy>David Pugach</cp:lastModifiedBy>
  <cp:revision>10</cp:revision>
  <dcterms:created xsi:type="dcterms:W3CDTF">2015-06-11T19:16:00Z</dcterms:created>
  <dcterms:modified xsi:type="dcterms:W3CDTF">2015-06-12T13:37:00Z</dcterms:modified>
</cp:coreProperties>
</file>